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29B" w:rsidRPr="00C2029B" w:rsidRDefault="00C2029B" w:rsidP="00C2029B">
      <w:pPr>
        <w:widowControl w:val="0"/>
        <w:spacing w:after="0" w:line="240" w:lineRule="auto"/>
        <w:outlineLvl w:val="0"/>
        <w:rPr>
          <w:rFonts w:ascii="Open Sans" w:eastAsia="Calibri" w:hAnsi="Open Sans" w:cs="Open Sans"/>
          <w:color w:val="000000"/>
        </w:rPr>
      </w:pPr>
      <w:r w:rsidRPr="00C2029B">
        <w:rPr>
          <w:rFonts w:ascii="Open Sans" w:eastAsia="Calibri" w:hAnsi="Open Sans" w:cs="Open Sans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8F6DF9E" wp14:editId="01ED769C">
            <wp:simplePos x="0" y="0"/>
            <wp:positionH relativeFrom="column">
              <wp:posOffset>9989613</wp:posOffset>
            </wp:positionH>
            <wp:positionV relativeFrom="paragraph">
              <wp:posOffset>-599145</wp:posOffset>
            </wp:positionV>
            <wp:extent cx="1183028" cy="642779"/>
            <wp:effectExtent l="0" t="0" r="10795" b="0"/>
            <wp:wrapNone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3028" cy="64277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029B">
        <w:rPr>
          <w:rFonts w:ascii="Open Sans" w:eastAsia="Open Sans" w:hAnsi="Open Sans" w:cs="Open Sans"/>
          <w:b/>
          <w:color w:val="000000"/>
        </w:rPr>
        <w:t>Directions</w:t>
      </w:r>
    </w:p>
    <w:p w:rsidR="00C2029B" w:rsidRPr="00C2029B" w:rsidRDefault="00C2029B" w:rsidP="00C2029B">
      <w:pPr>
        <w:widowControl w:val="0"/>
        <w:spacing w:after="0" w:line="240" w:lineRule="auto"/>
        <w:rPr>
          <w:rFonts w:ascii="Open Sans" w:eastAsia="Open Sans" w:hAnsi="Open Sans" w:cs="Open Sans"/>
          <w:color w:val="000000"/>
        </w:rPr>
      </w:pPr>
      <w:r w:rsidRPr="00C2029B">
        <w:rPr>
          <w:rFonts w:ascii="Open Sans" w:eastAsia="Open Sans" w:hAnsi="Open Sans" w:cs="Open Sans"/>
          <w:color w:val="000000"/>
        </w:rPr>
        <w:t xml:space="preserve">Use the guiding questions to compare your current English Language Arts systems and structures with the components listed below. For each, please consider the </w:t>
      </w:r>
    </w:p>
    <w:p w:rsidR="00C2029B" w:rsidRPr="00C2029B" w:rsidRDefault="00C2029B" w:rsidP="00C2029B">
      <w:pPr>
        <w:widowControl w:val="0"/>
        <w:spacing w:after="0" w:line="240" w:lineRule="auto"/>
        <w:rPr>
          <w:rFonts w:ascii="Open Sans" w:eastAsia="Calibri" w:hAnsi="Open Sans" w:cs="Open Sans"/>
          <w:color w:val="000000"/>
        </w:rPr>
      </w:pPr>
      <w:r w:rsidRPr="00C2029B">
        <w:rPr>
          <w:rFonts w:ascii="Open Sans" w:eastAsia="Open Sans" w:hAnsi="Open Sans" w:cs="Open Sans"/>
          <w:color w:val="000000"/>
        </w:rPr>
        <w:t xml:space="preserve">guiding </w:t>
      </w:r>
      <w:r w:rsidRPr="00C2029B">
        <w:rPr>
          <w:rFonts w:ascii="Open Sans" w:eastAsia="Open Sans" w:hAnsi="Open Sans" w:cs="Open Sans"/>
          <w:i/>
          <w:color w:val="000000"/>
        </w:rPr>
        <w:t>Leadership Questions</w:t>
      </w:r>
      <w:r w:rsidRPr="00C2029B">
        <w:rPr>
          <w:rFonts w:ascii="Open Sans" w:eastAsia="Open Sans" w:hAnsi="Open Sans" w:cs="Open Sans"/>
          <w:color w:val="000000"/>
        </w:rPr>
        <w:t xml:space="preserve"> and make note of the following:</w:t>
      </w:r>
    </w:p>
    <w:p w:rsidR="00C2029B" w:rsidRPr="00C2029B" w:rsidRDefault="00C2029B" w:rsidP="00C2029B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eastAsia="Calibri" w:hAnsi="Open Sans" w:cs="Open Sans"/>
          <w:color w:val="000000"/>
        </w:rPr>
      </w:pPr>
      <w:r w:rsidRPr="00C2029B">
        <w:rPr>
          <w:rFonts w:ascii="Open Sans" w:eastAsia="Open Sans" w:hAnsi="Open Sans" w:cs="Open Sans"/>
          <w:i/>
          <w:color w:val="000000"/>
        </w:rPr>
        <w:t>Evidence of Success</w:t>
      </w:r>
      <w:r w:rsidRPr="00C2029B">
        <w:rPr>
          <w:rFonts w:ascii="Open Sans" w:eastAsia="Open Sans" w:hAnsi="Open Sans" w:cs="Open Sans"/>
          <w:color w:val="000000"/>
        </w:rPr>
        <w:t>: What strengths do you see in your systems and structures and how do you know?</w:t>
      </w:r>
    </w:p>
    <w:p w:rsidR="00C2029B" w:rsidRPr="00C2029B" w:rsidRDefault="00C2029B" w:rsidP="00C2029B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eastAsia="Calibri" w:hAnsi="Open Sans" w:cs="Open Sans"/>
          <w:color w:val="000000"/>
        </w:rPr>
      </w:pPr>
      <w:r w:rsidRPr="00C2029B">
        <w:rPr>
          <w:rFonts w:ascii="Open Sans" w:eastAsia="Open Sans" w:hAnsi="Open Sans" w:cs="Open Sans"/>
          <w:i/>
          <w:color w:val="000000"/>
        </w:rPr>
        <w:t>Refinements</w:t>
      </w:r>
      <w:r w:rsidRPr="00C2029B">
        <w:rPr>
          <w:rFonts w:ascii="Open Sans" w:eastAsia="Open Sans" w:hAnsi="Open Sans" w:cs="Open Sans"/>
          <w:color w:val="000000"/>
        </w:rPr>
        <w:t>: What c</w:t>
      </w:r>
      <w:bookmarkStart w:id="0" w:name="_GoBack"/>
      <w:bookmarkEnd w:id="0"/>
      <w:r w:rsidRPr="00C2029B">
        <w:rPr>
          <w:rFonts w:ascii="Open Sans" w:eastAsia="Open Sans" w:hAnsi="Open Sans" w:cs="Open Sans"/>
          <w:color w:val="000000"/>
        </w:rPr>
        <w:t>hanges or additional steps need to be made to ensure your systems and structures are in alignment?</w:t>
      </w:r>
    </w:p>
    <w:p w:rsidR="00C2029B" w:rsidRPr="00C2029B" w:rsidRDefault="00C2029B" w:rsidP="00C2029B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eastAsia="Calibri" w:hAnsi="Open Sans" w:cs="Open Sans"/>
          <w:color w:val="000000"/>
        </w:rPr>
      </w:pPr>
      <w:r w:rsidRPr="00C2029B">
        <w:rPr>
          <w:rFonts w:ascii="Open Sans" w:eastAsia="Open Sans" w:hAnsi="Open Sans" w:cs="Open Sans"/>
          <w:i/>
          <w:color w:val="000000"/>
        </w:rPr>
        <w:t>Next Steps</w:t>
      </w:r>
      <w:r w:rsidRPr="00C2029B">
        <w:rPr>
          <w:rFonts w:ascii="Open Sans" w:eastAsia="Open Sans" w:hAnsi="Open Sans" w:cs="Open Sans"/>
          <w:color w:val="000000"/>
        </w:rPr>
        <w:t>: What information do you still need to answer these questions, and/or what are the next steps you will take?</w:t>
      </w:r>
    </w:p>
    <w:p w:rsidR="00C2029B" w:rsidRPr="00C2029B" w:rsidRDefault="00C2029B" w:rsidP="00C2029B">
      <w:pPr>
        <w:widowControl w:val="0"/>
        <w:spacing w:after="0" w:line="240" w:lineRule="auto"/>
        <w:rPr>
          <w:rFonts w:ascii="Open Sans" w:eastAsia="Open Sans" w:hAnsi="Open Sans" w:cs="Open Sans"/>
          <w:b/>
          <w:color w:val="000000"/>
          <w:shd w:val="clear" w:color="auto" w:fill="9CC3E5"/>
        </w:rPr>
      </w:pPr>
    </w:p>
    <w:p w:rsidR="00C2029B" w:rsidRPr="00C2029B" w:rsidRDefault="00C2029B" w:rsidP="00C2029B">
      <w:pPr>
        <w:jc w:val="center"/>
        <w:rPr>
          <w:rFonts w:ascii="Open Sans" w:eastAsia="Calibri" w:hAnsi="Open Sans" w:cs="Open Sans"/>
          <w:b/>
          <w:color w:val="FF0000"/>
          <w:sz w:val="32"/>
          <w:szCs w:val="32"/>
        </w:rPr>
      </w:pPr>
      <w:r w:rsidRPr="00C2029B">
        <w:rPr>
          <w:rFonts w:ascii="Open Sans" w:eastAsia="Calibri" w:hAnsi="Open Sans" w:cs="Open Sans"/>
          <w:b/>
          <w:color w:val="FF0000"/>
          <w:sz w:val="32"/>
          <w:szCs w:val="32"/>
        </w:rPr>
        <w:t>English Language Arts</w:t>
      </w:r>
    </w:p>
    <w:tbl>
      <w:tblPr>
        <w:tblStyle w:val="TableGrid"/>
        <w:tblW w:w="17825" w:type="dxa"/>
        <w:tblLook w:val="04A0" w:firstRow="1" w:lastRow="0" w:firstColumn="1" w:lastColumn="0" w:noHBand="0" w:noVBand="1"/>
      </w:tblPr>
      <w:tblGrid>
        <w:gridCol w:w="6565"/>
        <w:gridCol w:w="91"/>
        <w:gridCol w:w="3721"/>
        <w:gridCol w:w="3658"/>
        <w:gridCol w:w="63"/>
        <w:gridCol w:w="3717"/>
        <w:gridCol w:w="10"/>
      </w:tblGrid>
      <w:tr w:rsidR="00C2029B" w:rsidRPr="00C2029B" w:rsidTr="00C2029B">
        <w:trPr>
          <w:gridAfter w:val="1"/>
          <w:wAfter w:w="10" w:type="dxa"/>
          <w:trHeight w:val="341"/>
        </w:trPr>
        <w:tc>
          <w:tcPr>
            <w:tcW w:w="17815" w:type="dxa"/>
            <w:gridSpan w:val="6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Knowledge of Standards</w:t>
            </w:r>
          </w:p>
        </w:tc>
      </w:tr>
      <w:tr w:rsidR="00C2029B" w:rsidRPr="00C2029B" w:rsidTr="00C2029B">
        <w:trPr>
          <w:gridAfter w:val="1"/>
          <w:wAfter w:w="10" w:type="dxa"/>
          <w:trHeight w:val="332"/>
        </w:trPr>
        <w:tc>
          <w:tcPr>
            <w:tcW w:w="6565" w:type="dxa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812" w:type="dxa"/>
            <w:gridSpan w:val="2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658" w:type="dxa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80" w:type="dxa"/>
            <w:gridSpan w:val="2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2029B">
        <w:trPr>
          <w:gridAfter w:val="1"/>
          <w:wAfter w:w="10" w:type="dxa"/>
          <w:trHeight w:val="341"/>
        </w:trPr>
        <w:tc>
          <w:tcPr>
            <w:tcW w:w="6565" w:type="dxa"/>
            <w:shd w:val="clear" w:color="auto" w:fill="auto"/>
          </w:tcPr>
          <w:p w:rsidR="00C2029B" w:rsidRPr="00C2029B" w:rsidRDefault="00C2029B" w:rsidP="00C2029B">
            <w:pPr>
              <w:widowControl w:val="0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Enable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strong communication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with faculty about the revised standards?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staff in knowing how to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 xml:space="preserve">access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the revised standards?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educators in collaboratively examining and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building knowledge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of the revised standards and their expectations?</w:t>
            </w:r>
          </w:p>
          <w:p w:rsidR="00C2029B" w:rsidRPr="00C2029B" w:rsidRDefault="00C2029B" w:rsidP="00C2029B">
            <w:pPr>
              <w:widowControl w:val="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ind w:left="720"/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812" w:type="dxa"/>
            <w:gridSpan w:val="2"/>
            <w:shd w:val="clear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658" w:type="dxa"/>
            <w:shd w:val="clear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ind w:firstLine="720"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</w:tr>
      <w:tr w:rsidR="00C2029B" w:rsidRPr="00C2029B" w:rsidTr="00C2029B">
        <w:trPr>
          <w:gridAfter w:val="1"/>
          <w:wAfter w:w="10" w:type="dxa"/>
          <w:trHeight w:val="341"/>
        </w:trPr>
        <w:tc>
          <w:tcPr>
            <w:tcW w:w="17815" w:type="dxa"/>
            <w:gridSpan w:val="6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lastRenderedPageBreak/>
              <w:t>Assessment</w:t>
            </w:r>
          </w:p>
        </w:tc>
      </w:tr>
      <w:tr w:rsidR="00C2029B" w:rsidRPr="00C2029B" w:rsidTr="00C2029B">
        <w:trPr>
          <w:gridAfter w:val="1"/>
          <w:wAfter w:w="10" w:type="dxa"/>
          <w:trHeight w:val="287"/>
        </w:trPr>
        <w:tc>
          <w:tcPr>
            <w:tcW w:w="6656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1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1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17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2029B">
        <w:trPr>
          <w:gridAfter w:val="1"/>
          <w:wAfter w:w="10" w:type="dxa"/>
        </w:trPr>
        <w:tc>
          <w:tcPr>
            <w:tcW w:w="6656" w:type="dxa"/>
            <w:gridSpan w:val="2"/>
          </w:tcPr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8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Facilitate the use of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frequent formative assessment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results to inform instructional decisions?</w:t>
            </w:r>
          </w:p>
          <w:p w:rsidR="00C2029B" w:rsidRPr="00C2029B" w:rsidRDefault="00C2029B" w:rsidP="00C2029B">
            <w:pPr>
              <w:numPr>
                <w:ilvl w:val="0"/>
                <w:numId w:val="2"/>
              </w:numPr>
              <w:contextualSpacing/>
              <w:rPr>
                <w:rFonts w:ascii="Open Sans" w:eastAsia="Open Sans" w:hAnsi="Open Sans" w:cs="Open Sans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Ensure that teachers are </w:t>
            </w:r>
            <w:r w:rsidRPr="00C2029B">
              <w:rPr>
                <w:rFonts w:ascii="Open Sans" w:eastAsia="Open Sans" w:hAnsi="Open Sans" w:cs="Open Sans"/>
                <w:i/>
                <w:sz w:val="22"/>
                <w:szCs w:val="22"/>
              </w:rPr>
              <w:t>using available data</w:t>
            </w: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 to adjust planning and instruction to include purposeful differentiation?</w:t>
            </w:r>
          </w:p>
          <w:p w:rsidR="00C2029B" w:rsidRPr="00C2029B" w:rsidRDefault="00C2029B" w:rsidP="00C2029B">
            <w:pPr>
              <w:numPr>
                <w:ilvl w:val="0"/>
                <w:numId w:val="2"/>
              </w:numPr>
              <w:contextualSpacing/>
              <w:rPr>
                <w:rFonts w:ascii="Open Sans" w:eastAsia="Open Sans" w:hAnsi="Open Sans" w:cs="Open Sans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Provide guidance for educators on how to </w:t>
            </w:r>
            <w:r w:rsidRPr="00C2029B">
              <w:rPr>
                <w:rFonts w:ascii="Open Sans" w:eastAsia="Open Sans" w:hAnsi="Open Sans" w:cs="Open Sans"/>
                <w:i/>
                <w:sz w:val="22"/>
                <w:szCs w:val="22"/>
              </w:rPr>
              <w:t>create and evaluate assessment items</w:t>
            </w: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 for standards alignment and rigor?</w:t>
            </w:r>
          </w:p>
          <w:p w:rsidR="00C2029B" w:rsidRPr="00C2029B" w:rsidRDefault="00C2029B" w:rsidP="00C2029B">
            <w:pPr>
              <w:numPr>
                <w:ilvl w:val="0"/>
                <w:numId w:val="2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educators in regularly using a variety of data sources to assess students’ progress toward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increased independence in reading and writing?</w:t>
            </w:r>
          </w:p>
        </w:tc>
        <w:tc>
          <w:tcPr>
            <w:tcW w:w="3721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1" w:type="dxa"/>
            <w:gridSpan w:val="2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17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</w:tr>
      <w:tr w:rsidR="00C2029B" w:rsidRPr="00C2029B" w:rsidTr="00C2029B">
        <w:trPr>
          <w:cantSplit/>
          <w:trHeight w:val="337"/>
        </w:trPr>
        <w:tc>
          <w:tcPr>
            <w:tcW w:w="17825" w:type="dxa"/>
            <w:gridSpan w:val="7"/>
            <w:shd w:val="pct15" w:color="auto" w:fill="auto"/>
            <w:vAlign w:val="center"/>
          </w:tcPr>
          <w:p w:rsidR="00C2029B" w:rsidRPr="00C2029B" w:rsidRDefault="00C2029B" w:rsidP="00C2029B">
            <w:pPr>
              <w:spacing w:before="120" w:after="120"/>
              <w:jc w:val="center"/>
              <w:rPr>
                <w:rFonts w:ascii="Open Sans" w:eastAsia="Times New Roman" w:hAnsi="Open Sans" w:cs="Open Sans"/>
                <w:sz w:val="22"/>
                <w:szCs w:val="22"/>
              </w:rPr>
            </w:pPr>
            <w:r w:rsidRPr="00C2029B">
              <w:rPr>
                <w:rFonts w:ascii="Open Sans" w:eastAsia="Times New Roman" w:hAnsi="Open Sans" w:cs="Open Sans"/>
                <w:b/>
                <w:bCs/>
                <w:color w:val="000000"/>
                <w:sz w:val="22"/>
                <w:szCs w:val="22"/>
              </w:rPr>
              <w:t xml:space="preserve">Instructional Materials </w:t>
            </w:r>
          </w:p>
        </w:tc>
      </w:tr>
      <w:tr w:rsidR="00C2029B" w:rsidRPr="00C2029B" w:rsidTr="00C2029B">
        <w:trPr>
          <w:trHeight w:val="311"/>
        </w:trPr>
        <w:tc>
          <w:tcPr>
            <w:tcW w:w="6656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1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1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27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2029B">
        <w:trPr>
          <w:trHeight w:val="311"/>
        </w:trPr>
        <w:tc>
          <w:tcPr>
            <w:tcW w:w="6656" w:type="dxa"/>
            <w:gridSpan w:val="2"/>
            <w:shd w:val="clear" w:color="auto" w:fill="auto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b/>
                <w:bCs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b/>
                <w:bCs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5"/>
              </w:numPr>
              <w:tabs>
                <w:tab w:val="num" w:pos="720"/>
              </w:tabs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Allow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  <w:u w:val="single"/>
              </w:rPr>
              <w:t>all students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to engage with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high-quality, grade-level texts across content areas,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including science, social studies, fine arts, and career and technical subjects?</w:t>
            </w:r>
          </w:p>
          <w:p w:rsidR="00C2029B" w:rsidRPr="00C2029B" w:rsidRDefault="00C2029B" w:rsidP="00C2029B">
            <w:pPr>
              <w:numPr>
                <w:ilvl w:val="0"/>
                <w:numId w:val="5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that teachers and students have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ample access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to a variety of high-quality and appropriately complex texts?</w:t>
            </w:r>
          </w:p>
          <w:p w:rsidR="00C2029B" w:rsidRPr="00C2029B" w:rsidRDefault="00C2029B" w:rsidP="00C2029B">
            <w:pPr>
              <w:numPr>
                <w:ilvl w:val="0"/>
                <w:numId w:val="5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instructional materials that develop the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foundational skills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for reading proficiency?</w:t>
            </w:r>
          </w:p>
          <w:p w:rsidR="00C2029B" w:rsidRPr="00C2029B" w:rsidRDefault="00C2029B" w:rsidP="00C2029B">
            <w:pPr>
              <w:numPr>
                <w:ilvl w:val="0"/>
                <w:numId w:val="5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that teachers are using available instructional materials with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fidelity?</w:t>
            </w:r>
          </w:p>
        </w:tc>
        <w:tc>
          <w:tcPr>
            <w:tcW w:w="3721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1" w:type="dxa"/>
            <w:gridSpan w:val="2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7" w:type="dxa"/>
            <w:gridSpan w:val="2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</w:tr>
    </w:tbl>
    <w:p w:rsidR="00C2029B" w:rsidRPr="00C2029B" w:rsidRDefault="00C2029B" w:rsidP="00C2029B">
      <w:pPr>
        <w:rPr>
          <w:rFonts w:ascii="Open Sans" w:eastAsia="Calibri" w:hAnsi="Open Sans" w:cs="Open Sans"/>
          <w:color w:val="000000"/>
        </w:rPr>
      </w:pPr>
    </w:p>
    <w:tbl>
      <w:tblPr>
        <w:tblStyle w:val="TableGrid"/>
        <w:tblW w:w="17825" w:type="dxa"/>
        <w:tblLook w:val="04A0" w:firstRow="1" w:lastRow="0" w:firstColumn="1" w:lastColumn="0" w:noHBand="0" w:noVBand="1"/>
      </w:tblPr>
      <w:tblGrid>
        <w:gridCol w:w="6658"/>
        <w:gridCol w:w="3722"/>
        <w:gridCol w:w="3722"/>
        <w:gridCol w:w="3723"/>
      </w:tblGrid>
      <w:tr w:rsidR="00C2029B" w:rsidRPr="00C2029B" w:rsidTr="00CE5A86">
        <w:trPr>
          <w:trHeight w:val="337"/>
        </w:trPr>
        <w:tc>
          <w:tcPr>
            <w:tcW w:w="17825" w:type="dxa"/>
            <w:gridSpan w:val="4"/>
            <w:shd w:val="pct15" w:color="auto" w:fill="auto"/>
            <w:vAlign w:val="center"/>
          </w:tcPr>
          <w:p w:rsidR="00C2029B" w:rsidRPr="00C2029B" w:rsidRDefault="00C2029B" w:rsidP="00C2029B">
            <w:pPr>
              <w:spacing w:before="120" w:after="120"/>
              <w:jc w:val="center"/>
              <w:rPr>
                <w:rFonts w:ascii="Open Sans" w:eastAsia="Times New Roman" w:hAnsi="Open Sans" w:cs="Open Sans"/>
                <w:sz w:val="22"/>
                <w:szCs w:val="22"/>
              </w:rPr>
            </w:pPr>
            <w:r w:rsidRPr="00C2029B">
              <w:rPr>
                <w:rFonts w:ascii="Open Sans" w:eastAsia="Times New Roman" w:hAnsi="Open Sans" w:cs="Open Sans"/>
                <w:b/>
                <w:bCs/>
                <w:color w:val="000000"/>
                <w:sz w:val="22"/>
                <w:szCs w:val="22"/>
              </w:rPr>
              <w:lastRenderedPageBreak/>
              <w:t>Instructional Practices</w:t>
            </w:r>
          </w:p>
        </w:tc>
      </w:tr>
      <w:tr w:rsidR="00C2029B" w:rsidRPr="00C2029B" w:rsidTr="00CE5A86">
        <w:trPr>
          <w:trHeight w:val="311"/>
        </w:trPr>
        <w:tc>
          <w:tcPr>
            <w:tcW w:w="665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23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trHeight w:val="311"/>
        </w:trPr>
        <w:tc>
          <w:tcPr>
            <w:tcW w:w="6658" w:type="dxa"/>
            <w:shd w:val="clear" w:color="auto" w:fill="auto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TEXT COMPLEXITY</w:t>
            </w: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tabs>
                <w:tab w:val="num" w:pos="720"/>
              </w:tabs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teachers in choosing texts that are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at or above the complexity level expected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  <w:u w:val="single"/>
              </w:rPr>
              <w:t xml:space="preserve">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for the purpose, grade-level, and time in the school year?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tabs>
                <w:tab w:val="num" w:pos="720"/>
              </w:tabs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the development of students’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academic language and vocabulary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with the purpose of deepening understanding of the text?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the development of students’ abilities to read and comprehend grade-level complex texts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independently and proficiently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? </w:t>
            </w: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bCs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TEXT FOCUS</w:t>
            </w: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bCs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bCs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Ensure that students spend the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majority of time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reading, listening to, and responding to a wide range of high quality texts? 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that students support and defend their thinking by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grounding their writing and speaking in precise evidence from text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, both literary and informational?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that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instructional tasks reflect the depth of textual analysis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required by grade-level standards?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educators in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skillfully crafting and sequencing questions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to deepen students’ understanding of the text, the author’s craft, and/or the topic under consideration?</w:t>
            </w: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lastRenderedPageBreak/>
              <w:t>BUILDING KNOWLEDGE</w:t>
            </w: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>Ensure that students are</w:t>
            </w:r>
            <w:r w:rsidRPr="00C2029B">
              <w:rPr>
                <w:rFonts w:ascii="Open Sans" w:eastAsia="Calibri" w:hAnsi="Open Sans" w:cs="Open Sans"/>
                <w:sz w:val="22"/>
                <w:szCs w:val="22"/>
              </w:rPr>
              <w:t xml:space="preserve"> 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making meaning from text and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building knowledge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about the world around them?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writing that happens in conjunction with reading with the purpose of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building or showing knowledge of content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? Do grade levels have a system for writing that ensures regular practice with a variety of purposes in all subjects? 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teachers in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designing units and lessons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using text sets that center on building student knowledge about a given topic, concept, or theme? </w:t>
            </w:r>
          </w:p>
          <w:p w:rsidR="00C2029B" w:rsidRPr="00C2029B" w:rsidRDefault="00C2029B" w:rsidP="00C2029B">
            <w:pPr>
              <w:ind w:left="36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FOUNDATIONAL SKILLS (Early Grades)</w:t>
            </w:r>
          </w:p>
          <w:p w:rsidR="00C2029B" w:rsidRPr="00C2029B" w:rsidRDefault="00C2029B" w:rsidP="00C2029B">
            <w:p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standards are taught in an integrated manner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to support the reciprocal nature of the ELA standards so that foundational skills are not taught in isolation of texts?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students’ development of both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skills-based competencies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(e.g. alphabetic recognition and word reading),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 xml:space="preserve">and knowledge-based competencies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(e.g. vocabulary and comprehension)?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students with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small group learning experiences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that are teacher-led, flexible, and differentiated to meet student needs?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Enable a systematic and explicit process for students to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practice newly acquired foundational skills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with authentic reading and writing experiences?</w:t>
            </w:r>
          </w:p>
        </w:tc>
        <w:tc>
          <w:tcPr>
            <w:tcW w:w="3722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 wp14:anchorId="0DEBF9B8" wp14:editId="30D7C06B">
                  <wp:simplePos x="0" y="0"/>
                  <wp:positionH relativeFrom="column">
                    <wp:posOffset>8255635</wp:posOffset>
                  </wp:positionH>
                  <wp:positionV relativeFrom="paragraph">
                    <wp:posOffset>349885</wp:posOffset>
                  </wp:positionV>
                  <wp:extent cx="1183028" cy="642779"/>
                  <wp:effectExtent l="0" t="0" r="10795" b="0"/>
                  <wp:wrapNone/>
                  <wp:docPr id="2" name="image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28" cy="6427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2029B" w:rsidRPr="00C2029B" w:rsidRDefault="00C2029B" w:rsidP="00C2029B">
      <w:pPr>
        <w:spacing w:after="0" w:line="240" w:lineRule="auto"/>
        <w:rPr>
          <w:rFonts w:ascii="Open Sans" w:eastAsia="Calibri" w:hAnsi="Open Sans" w:cs="Open Sans"/>
          <w:color w:val="000000"/>
        </w:rPr>
      </w:pPr>
    </w:p>
    <w:p w:rsidR="00C2029B" w:rsidRPr="00C2029B" w:rsidRDefault="00C2029B" w:rsidP="00C2029B">
      <w:pPr>
        <w:spacing w:after="0" w:line="240" w:lineRule="auto"/>
        <w:rPr>
          <w:rFonts w:ascii="Open Sans" w:eastAsia="Calibri" w:hAnsi="Open Sans" w:cs="Open Sans"/>
          <w:color w:val="000000"/>
        </w:rPr>
      </w:pPr>
    </w:p>
    <w:tbl>
      <w:tblPr>
        <w:tblStyle w:val="TableGrid"/>
        <w:tblW w:w="17825" w:type="dxa"/>
        <w:tblLook w:val="04A0" w:firstRow="1" w:lastRow="0" w:firstColumn="1" w:lastColumn="0" w:noHBand="0" w:noVBand="1"/>
      </w:tblPr>
      <w:tblGrid>
        <w:gridCol w:w="6658"/>
        <w:gridCol w:w="3722"/>
        <w:gridCol w:w="3722"/>
        <w:gridCol w:w="3723"/>
      </w:tblGrid>
      <w:tr w:rsidR="00C2029B" w:rsidRPr="00C2029B" w:rsidTr="00CE5A86">
        <w:trPr>
          <w:trHeight w:val="337"/>
        </w:trPr>
        <w:tc>
          <w:tcPr>
            <w:tcW w:w="17825" w:type="dxa"/>
            <w:gridSpan w:val="4"/>
            <w:shd w:val="pct15" w:color="auto" w:fill="auto"/>
            <w:vAlign w:val="center"/>
          </w:tcPr>
          <w:p w:rsidR="00C2029B" w:rsidRPr="00C2029B" w:rsidRDefault="00C2029B" w:rsidP="00C2029B">
            <w:pPr>
              <w:spacing w:before="120" w:after="120"/>
              <w:jc w:val="center"/>
              <w:rPr>
                <w:rFonts w:ascii="Open Sans" w:eastAsia="Times New Roman" w:hAnsi="Open Sans" w:cs="Open Sans"/>
                <w:sz w:val="22"/>
                <w:szCs w:val="22"/>
              </w:rPr>
            </w:pPr>
            <w:r w:rsidRPr="00C2029B">
              <w:rPr>
                <w:rFonts w:ascii="Open Sans" w:eastAsia="Times New Roman" w:hAnsi="Open Sans" w:cs="Open Sans"/>
                <w:b/>
                <w:bCs/>
                <w:color w:val="000000"/>
                <w:sz w:val="22"/>
                <w:szCs w:val="22"/>
              </w:rPr>
              <w:lastRenderedPageBreak/>
              <w:t>Effective Personnel</w:t>
            </w:r>
          </w:p>
        </w:tc>
      </w:tr>
      <w:tr w:rsidR="00C2029B" w:rsidRPr="00C2029B" w:rsidTr="00CE5A86">
        <w:trPr>
          <w:trHeight w:val="311"/>
        </w:trPr>
        <w:tc>
          <w:tcPr>
            <w:tcW w:w="665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23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trHeight w:val="311"/>
        </w:trPr>
        <w:tc>
          <w:tcPr>
            <w:tcW w:w="6658" w:type="dxa"/>
            <w:shd w:val="clear" w:color="auto" w:fill="auto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b/>
                <w:bCs/>
                <w:color w:val="000000"/>
                <w:sz w:val="22"/>
                <w:szCs w:val="22"/>
              </w:rPr>
              <w:t>To what extent do your systems and structures…</w:t>
            </w:r>
            <w:r w:rsidRPr="00C2029B">
              <w:rPr>
                <w:rFonts w:ascii="Open Sans" w:eastAsia="Calibri" w:hAnsi="Open Sans" w:cs="Open Sans"/>
                <w:bCs/>
                <w:color w:val="000000"/>
                <w:sz w:val="22"/>
                <w:szCs w:val="22"/>
              </w:rPr>
              <w:t xml:space="preserve"> 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Enable teachers and leaders to actively engage in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evidence-based reflective cycles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for evaluating, refining, and modifying their practices both individually and as groups?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and develop leaders in providing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constructive feedback and reflection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in educator development, both within professional learning opportunities and through ongoing job-embedded support tied to classroom best practice?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teachers in sustaining the implementation of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research-based, high-impact instructional strategies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, and how are leaders working to support and </w:t>
            </w:r>
            <w:r w:rsidRPr="00C2029B">
              <w:rPr>
                <w:rFonts w:ascii="Open Sans" w:eastAsia="Calibri" w:hAnsi="Open Sans" w:cs="Open Sans"/>
                <w:bCs/>
                <w:color w:val="000000"/>
                <w:sz w:val="22"/>
                <w:szCs w:val="22"/>
              </w:rPr>
              <w:t>facilitate educator implementation</w:t>
            </w:r>
            <w:r w:rsidRPr="00C2029B">
              <w:rPr>
                <w:rFonts w:ascii="Open Sans" w:eastAsia="Calibri" w:hAnsi="Open Sans" w:cs="Open San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>of any recommended improvement strategies identified at the district or school levels?</w:t>
            </w: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</w:tr>
    </w:tbl>
    <w:p w:rsidR="00C2029B" w:rsidRPr="00C2029B" w:rsidRDefault="00C2029B" w:rsidP="00C2029B">
      <w:pPr>
        <w:spacing w:after="0" w:line="240" w:lineRule="auto"/>
        <w:rPr>
          <w:rFonts w:ascii="Open Sans" w:eastAsia="Calibri" w:hAnsi="Open Sans" w:cs="Open Sans"/>
          <w:color w:val="000000"/>
        </w:rPr>
      </w:pPr>
    </w:p>
    <w:p w:rsidR="00C2029B" w:rsidRPr="00C2029B" w:rsidRDefault="00C2029B" w:rsidP="00C2029B">
      <w:pPr>
        <w:spacing w:after="0" w:line="240" w:lineRule="auto"/>
        <w:rPr>
          <w:rFonts w:ascii="Open Sans" w:eastAsia="Calibri" w:hAnsi="Open Sans" w:cs="Open Sans"/>
          <w:color w:val="000000"/>
        </w:rPr>
      </w:pPr>
    </w:p>
    <w:p w:rsidR="00C2029B" w:rsidRPr="00C2029B" w:rsidRDefault="00C2029B" w:rsidP="00C2029B">
      <w:pPr>
        <w:spacing w:after="0" w:line="240" w:lineRule="auto"/>
        <w:rPr>
          <w:rFonts w:ascii="Open Sans" w:eastAsia="Calibri" w:hAnsi="Open Sans" w:cs="Open Sans"/>
          <w:b/>
          <w:color w:val="FF0000"/>
        </w:rPr>
      </w:pPr>
      <w:r w:rsidRPr="00C2029B">
        <w:rPr>
          <w:rFonts w:ascii="Open Sans" w:eastAsia="Calibri" w:hAnsi="Open Sans" w:cs="Open Sans"/>
          <w:b/>
          <w:color w:val="FF0000"/>
        </w:rPr>
        <w:br w:type="page"/>
      </w:r>
    </w:p>
    <w:p w:rsidR="00C2029B" w:rsidRPr="00C2029B" w:rsidRDefault="00C2029B" w:rsidP="00C2029B">
      <w:pPr>
        <w:jc w:val="center"/>
        <w:rPr>
          <w:rFonts w:ascii="Open Sans" w:eastAsia="Calibri" w:hAnsi="Open Sans" w:cs="Open Sans"/>
          <w:b/>
          <w:color w:val="FF0000"/>
          <w:sz w:val="32"/>
          <w:szCs w:val="32"/>
          <w:shd w:val="clear" w:color="auto" w:fill="9CC3E5"/>
        </w:rPr>
      </w:pPr>
      <w:r w:rsidRPr="00C2029B">
        <w:rPr>
          <w:rFonts w:ascii="Open Sans" w:eastAsia="Calibri" w:hAnsi="Open Sans" w:cs="Open Sans"/>
          <w:b/>
          <w:color w:val="FF0000"/>
          <w:sz w:val="32"/>
          <w:szCs w:val="32"/>
        </w:rPr>
        <w:lastRenderedPageBreak/>
        <w:t>MATH</w:t>
      </w:r>
    </w:p>
    <w:tbl>
      <w:tblPr>
        <w:tblStyle w:val="TableGrid"/>
        <w:tblW w:w="17824" w:type="dxa"/>
        <w:tblLook w:val="04A0" w:firstRow="1" w:lastRow="0" w:firstColumn="1" w:lastColumn="0" w:noHBand="0" w:noVBand="1"/>
      </w:tblPr>
      <w:tblGrid>
        <w:gridCol w:w="6655"/>
        <w:gridCol w:w="3721"/>
        <w:gridCol w:w="3721"/>
        <w:gridCol w:w="3718"/>
        <w:gridCol w:w="9"/>
      </w:tblGrid>
      <w:tr w:rsidR="00C2029B" w:rsidRPr="00C2029B" w:rsidTr="00CE5A86">
        <w:trPr>
          <w:gridAfter w:val="1"/>
          <w:wAfter w:w="9" w:type="dxa"/>
          <w:trHeight w:val="341"/>
        </w:trPr>
        <w:tc>
          <w:tcPr>
            <w:tcW w:w="17815" w:type="dxa"/>
            <w:gridSpan w:val="4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Knowledge of Standards</w:t>
            </w:r>
          </w:p>
        </w:tc>
      </w:tr>
      <w:tr w:rsidR="00C2029B" w:rsidRPr="00C2029B" w:rsidTr="00CE5A86">
        <w:trPr>
          <w:gridAfter w:val="1"/>
          <w:wAfter w:w="9" w:type="dxa"/>
          <w:trHeight w:val="287"/>
        </w:trPr>
        <w:tc>
          <w:tcPr>
            <w:tcW w:w="6655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1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1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1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gridAfter w:val="1"/>
          <w:wAfter w:w="9" w:type="dxa"/>
        </w:trPr>
        <w:tc>
          <w:tcPr>
            <w:tcW w:w="6658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Enable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strong communication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with faculty about the revised standards?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staff in knowing how to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 xml:space="preserve">access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the revised standards?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educators in collaboratively examining and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building knowledge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of the revised standards and their expectations?</w:t>
            </w:r>
          </w:p>
          <w:p w:rsidR="00C2029B" w:rsidRPr="00C2029B" w:rsidRDefault="00C2029B" w:rsidP="00C2029B">
            <w:pPr>
              <w:widowControl w:val="0"/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Support understanding among educators of the l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iteracy in math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standards?</w:t>
            </w:r>
          </w:p>
          <w:p w:rsidR="00C2029B" w:rsidRPr="00C2029B" w:rsidRDefault="00C2029B" w:rsidP="00C2029B">
            <w:pPr>
              <w:numPr>
                <w:ilvl w:val="0"/>
                <w:numId w:val="4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Ensure educators understand that the s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 xml:space="preserve">upporting work is essential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to the learning of the major work of the grade?</w:t>
            </w:r>
          </w:p>
        </w:tc>
        <w:tc>
          <w:tcPr>
            <w:tcW w:w="3719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</w:tcPr>
          <w:p w:rsidR="00C2029B" w:rsidRPr="00C2029B" w:rsidRDefault="00C2029B" w:rsidP="00C2029B">
            <w:pPr>
              <w:widowControl w:val="0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</w:tr>
      <w:tr w:rsidR="00C2029B" w:rsidRPr="00C2029B" w:rsidTr="00CE5A86">
        <w:trPr>
          <w:gridAfter w:val="1"/>
          <w:wAfter w:w="9" w:type="dxa"/>
          <w:trHeight w:val="341"/>
        </w:trPr>
        <w:tc>
          <w:tcPr>
            <w:tcW w:w="17815" w:type="dxa"/>
            <w:gridSpan w:val="4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Assessment</w:t>
            </w:r>
          </w:p>
        </w:tc>
      </w:tr>
      <w:tr w:rsidR="00C2029B" w:rsidRPr="00C2029B" w:rsidTr="00CE5A86">
        <w:trPr>
          <w:gridAfter w:val="1"/>
          <w:wAfter w:w="9" w:type="dxa"/>
          <w:trHeight w:val="287"/>
        </w:trPr>
        <w:tc>
          <w:tcPr>
            <w:tcW w:w="665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gridAfter w:val="1"/>
          <w:wAfter w:w="9" w:type="dxa"/>
          <w:trHeight w:val="287"/>
        </w:trPr>
        <w:tc>
          <w:tcPr>
            <w:tcW w:w="6658" w:type="dxa"/>
            <w:shd w:val="clear" w:color="auto" w:fill="auto"/>
          </w:tcPr>
          <w:p w:rsidR="00C2029B" w:rsidRPr="00C2029B" w:rsidRDefault="00C2029B" w:rsidP="00C2029B">
            <w:pPr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8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Facilitate the use of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frequent formative assessment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results to inform instructional decisions?</w:t>
            </w:r>
          </w:p>
          <w:p w:rsidR="00C2029B" w:rsidRPr="00C2029B" w:rsidRDefault="00C2029B" w:rsidP="00C2029B">
            <w:pPr>
              <w:numPr>
                <w:ilvl w:val="0"/>
                <w:numId w:val="2"/>
              </w:numPr>
              <w:contextualSpacing/>
              <w:rPr>
                <w:rFonts w:ascii="Open Sans" w:eastAsia="Open Sans" w:hAnsi="Open Sans" w:cs="Open Sans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Ensure that teachers are </w:t>
            </w:r>
            <w:r w:rsidRPr="00C2029B">
              <w:rPr>
                <w:rFonts w:ascii="Open Sans" w:eastAsia="Open Sans" w:hAnsi="Open Sans" w:cs="Open Sans"/>
                <w:i/>
                <w:sz w:val="22"/>
                <w:szCs w:val="22"/>
              </w:rPr>
              <w:t>using available data</w:t>
            </w: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 to adjust planning and instruction to include purposeful differentiation?</w:t>
            </w:r>
          </w:p>
          <w:p w:rsidR="00C2029B" w:rsidRPr="00C2029B" w:rsidRDefault="00C2029B" w:rsidP="00C2029B">
            <w:pPr>
              <w:numPr>
                <w:ilvl w:val="0"/>
                <w:numId w:val="2"/>
              </w:numPr>
              <w:contextualSpacing/>
              <w:rPr>
                <w:rFonts w:ascii="Open Sans" w:eastAsia="Open Sans" w:hAnsi="Open Sans" w:cs="Open Sans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Provide guidance for educators on how to </w:t>
            </w:r>
            <w:r w:rsidRPr="00C2029B">
              <w:rPr>
                <w:rFonts w:ascii="Open Sans" w:eastAsia="Open Sans" w:hAnsi="Open Sans" w:cs="Open Sans"/>
                <w:i/>
                <w:sz w:val="22"/>
                <w:szCs w:val="22"/>
              </w:rPr>
              <w:t>create and evaluate assessment items</w:t>
            </w:r>
            <w:r w:rsidRPr="00C2029B">
              <w:rPr>
                <w:rFonts w:ascii="Open Sans" w:eastAsia="Open Sans" w:hAnsi="Open Sans" w:cs="Open Sans"/>
                <w:sz w:val="22"/>
                <w:szCs w:val="22"/>
              </w:rPr>
              <w:t xml:space="preserve"> for standards alignment and rigor?</w:t>
            </w: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</w:tr>
      <w:tr w:rsidR="00C2029B" w:rsidRPr="00C2029B" w:rsidTr="00CE5A86">
        <w:trPr>
          <w:gridAfter w:val="1"/>
          <w:wAfter w:w="9" w:type="dxa"/>
          <w:trHeight w:val="341"/>
        </w:trPr>
        <w:tc>
          <w:tcPr>
            <w:tcW w:w="17815" w:type="dxa"/>
            <w:gridSpan w:val="4"/>
            <w:shd w:val="pct15" w:color="auto" w:fill="auto"/>
          </w:tcPr>
          <w:p w:rsidR="00C2029B" w:rsidRPr="00C2029B" w:rsidRDefault="00C2029B" w:rsidP="00C2029B">
            <w:pPr>
              <w:widowControl w:val="0"/>
              <w:spacing w:before="120" w:after="120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lastRenderedPageBreak/>
              <w:t>Instructional Materials</w:t>
            </w:r>
          </w:p>
        </w:tc>
      </w:tr>
      <w:tr w:rsidR="00C2029B" w:rsidRPr="00C2029B" w:rsidTr="00CE5A86">
        <w:trPr>
          <w:gridAfter w:val="1"/>
          <w:wAfter w:w="9" w:type="dxa"/>
          <w:trHeight w:val="287"/>
        </w:trPr>
        <w:tc>
          <w:tcPr>
            <w:tcW w:w="665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19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gridAfter w:val="1"/>
          <w:wAfter w:w="9" w:type="dxa"/>
          <w:trHeight w:val="287"/>
        </w:trPr>
        <w:tc>
          <w:tcPr>
            <w:tcW w:w="6658" w:type="dxa"/>
            <w:shd w:val="clear" w:color="auto" w:fill="auto"/>
          </w:tcPr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a curriculum that allows for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discussion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of mathematical ideas?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i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a curriculum that aligns to the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major work of the grade?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resources and/or curriculum to adequately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incorporate the supporting work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of the grade? 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Ensure resources and materials support the more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rigorous fluency expectations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in the early grades?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Ensure resources balance the types of tasks used to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build and maintain conceptual understandin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>g while solidifying procedural fluency?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a curriculum that incorporates the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eight mathematical practices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to shape how students mathematically conduct themselves on a daily basis?</w:t>
            </w:r>
          </w:p>
          <w:p w:rsidR="00C2029B" w:rsidRPr="00C2029B" w:rsidRDefault="00C2029B" w:rsidP="00C2029B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Ensure that teachers are using available instructional materials with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fidel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ity?</w:t>
            </w: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shd w:val="clear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</w:tr>
      <w:tr w:rsidR="00C2029B" w:rsidRPr="00C2029B" w:rsidTr="00CE5A86">
        <w:trPr>
          <w:trHeight w:val="310"/>
        </w:trPr>
        <w:tc>
          <w:tcPr>
            <w:tcW w:w="17824" w:type="dxa"/>
            <w:gridSpan w:val="5"/>
            <w:shd w:val="pct15" w:color="auto" w:fill="auto"/>
            <w:vAlign w:val="center"/>
          </w:tcPr>
          <w:p w:rsidR="00C2029B" w:rsidRPr="00C2029B" w:rsidRDefault="00C2029B" w:rsidP="00C2029B">
            <w:pPr>
              <w:spacing w:before="120" w:after="120"/>
              <w:jc w:val="center"/>
              <w:rPr>
                <w:rFonts w:ascii="Open Sans" w:eastAsia="Times New Roman" w:hAnsi="Open Sans" w:cs="Open Sans"/>
                <w:sz w:val="22"/>
                <w:szCs w:val="22"/>
              </w:rPr>
            </w:pPr>
            <w:r w:rsidRPr="00C2029B">
              <w:rPr>
                <w:rFonts w:ascii="Open Sans" w:eastAsia="Times New Roman" w:hAnsi="Open Sans" w:cs="Open Sans"/>
                <w:b/>
                <w:bCs/>
                <w:color w:val="000000"/>
                <w:sz w:val="22"/>
                <w:szCs w:val="22"/>
              </w:rPr>
              <w:lastRenderedPageBreak/>
              <w:t>Instructional Practices</w:t>
            </w:r>
          </w:p>
        </w:tc>
      </w:tr>
      <w:tr w:rsidR="00C2029B" w:rsidRPr="00C2029B" w:rsidTr="00CE5A86">
        <w:trPr>
          <w:trHeight w:val="286"/>
        </w:trPr>
        <w:tc>
          <w:tcPr>
            <w:tcW w:w="6658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2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22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trHeight w:val="4391"/>
        </w:trPr>
        <w:tc>
          <w:tcPr>
            <w:tcW w:w="6658" w:type="dxa"/>
          </w:tcPr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Calibri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teachers and students in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 xml:space="preserve">applying multiple reading strategies 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in the mathematics classroom?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Calibri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teachers in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managing classroom time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to ensure students meet in small groups to discuss and share ideas and to work individually or collectively on specific skills?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Calibri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teachers in developing a deep understanding of what the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instructional shifts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look and sound like in a mathematics classroom?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teachers in developing students’ abilities to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speak write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mathematical arguments?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Support teachers in engaging students in learning and using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mathematical vocabulary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Provide adequate time for teachers and students to explore a topic to 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build conceptual understanding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?</w:t>
            </w:r>
          </w:p>
          <w:p w:rsidR="00C2029B" w:rsidRPr="00C2029B" w:rsidRDefault="00C2029B" w:rsidP="00C2029B">
            <w:pPr>
              <w:numPr>
                <w:ilvl w:val="0"/>
                <w:numId w:val="6"/>
              </w:numPr>
              <w:contextualSpacing/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>Support e</w:t>
            </w:r>
            <w:r w:rsidRPr="00C2029B">
              <w:rPr>
                <w:rFonts w:ascii="Open Sans" w:eastAsia="Open Sans" w:hAnsi="Open Sans" w:cs="Open Sans"/>
                <w:i/>
                <w:color w:val="000000"/>
                <w:sz w:val="22"/>
                <w:szCs w:val="22"/>
              </w:rPr>
              <w:t>ducators in making</w:t>
            </w:r>
            <w:r w:rsidRPr="00C2029B">
              <w:rPr>
                <w:rFonts w:ascii="Open Sans" w:eastAsia="Open Sans" w:hAnsi="Open Sans" w:cs="Open Sans"/>
                <w:color w:val="000000"/>
                <w:sz w:val="22"/>
                <w:szCs w:val="22"/>
              </w:rPr>
              <w:t xml:space="preserve"> connections across the curriculum both vertically between grades and horizontally within the grade?</w:t>
            </w: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2" w:type="dxa"/>
            <w:gridSpan w:val="2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 wp14:anchorId="5FFD98AB" wp14:editId="1ED6C31F">
                  <wp:simplePos x="0" y="0"/>
                  <wp:positionH relativeFrom="column">
                    <wp:posOffset>8255635</wp:posOffset>
                  </wp:positionH>
                  <wp:positionV relativeFrom="paragraph">
                    <wp:posOffset>349885</wp:posOffset>
                  </wp:positionV>
                  <wp:extent cx="1183028" cy="642779"/>
                  <wp:effectExtent l="0" t="0" r="10795" b="0"/>
                  <wp:wrapNone/>
                  <wp:docPr id="3" name="image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28" cy="6427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2029B" w:rsidRPr="00C2029B" w:rsidTr="00CE5A86">
        <w:trPr>
          <w:trHeight w:val="310"/>
        </w:trPr>
        <w:tc>
          <w:tcPr>
            <w:tcW w:w="17824" w:type="dxa"/>
            <w:gridSpan w:val="5"/>
            <w:shd w:val="pct15" w:color="auto" w:fill="auto"/>
            <w:vAlign w:val="center"/>
          </w:tcPr>
          <w:p w:rsidR="00C2029B" w:rsidRPr="00C2029B" w:rsidRDefault="00C2029B" w:rsidP="00C2029B">
            <w:pPr>
              <w:spacing w:before="120" w:after="120"/>
              <w:jc w:val="center"/>
              <w:rPr>
                <w:rFonts w:ascii="Open Sans" w:eastAsia="Times New Roman" w:hAnsi="Open Sans" w:cs="Open Sans"/>
                <w:sz w:val="22"/>
                <w:szCs w:val="22"/>
              </w:rPr>
            </w:pPr>
            <w:r w:rsidRPr="00C2029B">
              <w:rPr>
                <w:rFonts w:ascii="Open Sans" w:eastAsia="Times New Roman" w:hAnsi="Open Sans" w:cs="Open Sans"/>
                <w:b/>
                <w:bCs/>
                <w:color w:val="000000"/>
                <w:sz w:val="22"/>
                <w:szCs w:val="22"/>
              </w:rPr>
              <w:lastRenderedPageBreak/>
              <w:t>Effective Personnel</w:t>
            </w:r>
          </w:p>
        </w:tc>
      </w:tr>
      <w:tr w:rsidR="00C2029B" w:rsidRPr="00C2029B" w:rsidTr="00CE5A86">
        <w:trPr>
          <w:trHeight w:val="286"/>
        </w:trPr>
        <w:tc>
          <w:tcPr>
            <w:tcW w:w="6657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Leadership Questions</w:t>
            </w:r>
          </w:p>
        </w:tc>
        <w:tc>
          <w:tcPr>
            <w:tcW w:w="3720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Evidence of Success</w:t>
            </w:r>
          </w:p>
        </w:tc>
        <w:tc>
          <w:tcPr>
            <w:tcW w:w="3720" w:type="dxa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Refinements</w:t>
            </w:r>
          </w:p>
        </w:tc>
        <w:tc>
          <w:tcPr>
            <w:tcW w:w="3727" w:type="dxa"/>
            <w:gridSpan w:val="2"/>
            <w:shd w:val="pct15" w:color="auto" w:fill="auto"/>
          </w:tcPr>
          <w:p w:rsidR="00C2029B" w:rsidRPr="00C2029B" w:rsidRDefault="00C2029B" w:rsidP="00C2029B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Open Sans" w:hAnsi="Open Sans" w:cs="Open Sans"/>
                <w:b/>
                <w:color w:val="000000"/>
                <w:sz w:val="22"/>
                <w:szCs w:val="22"/>
              </w:rPr>
              <w:t>Next Steps</w:t>
            </w:r>
          </w:p>
        </w:tc>
      </w:tr>
      <w:tr w:rsidR="00C2029B" w:rsidRPr="00C2029B" w:rsidTr="00CE5A86">
        <w:trPr>
          <w:trHeight w:val="4859"/>
        </w:trPr>
        <w:tc>
          <w:tcPr>
            <w:tcW w:w="6657" w:type="dxa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b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b/>
                <w:color w:val="000000"/>
                <w:sz w:val="22"/>
                <w:szCs w:val="22"/>
              </w:rPr>
              <w:t>How do your systems and structures…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Enable teachers and leaders to actively engage in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evidence-based reflective cycles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for evaluating, refining, and modifying their practices both individually and as groups?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and develop leaders in providing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constructive feedback and reflection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in educator development, both within professional learning opportunities and through ongoing job-embedded support tied to classroom best practice?</w:t>
            </w:r>
          </w:p>
          <w:p w:rsidR="00C2029B" w:rsidRPr="00C2029B" w:rsidRDefault="00C2029B" w:rsidP="00C2029B">
            <w:pPr>
              <w:numPr>
                <w:ilvl w:val="0"/>
                <w:numId w:val="3"/>
              </w:numPr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Support teachers in sustaining the implementation of </w:t>
            </w:r>
            <w:r w:rsidRPr="00C2029B">
              <w:rPr>
                <w:rFonts w:ascii="Open Sans" w:eastAsia="Calibri" w:hAnsi="Open Sans" w:cs="Open Sans"/>
                <w:i/>
                <w:color w:val="000000"/>
                <w:sz w:val="22"/>
                <w:szCs w:val="22"/>
              </w:rPr>
              <w:t>research-based, high-impact instructional strategies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, and how are leaders working to support and </w:t>
            </w:r>
            <w:r w:rsidRPr="00C2029B">
              <w:rPr>
                <w:rFonts w:ascii="Open Sans" w:eastAsia="Calibri" w:hAnsi="Open Sans" w:cs="Open Sans"/>
                <w:bCs/>
                <w:color w:val="000000"/>
                <w:sz w:val="22"/>
                <w:szCs w:val="22"/>
              </w:rPr>
              <w:t>facilitate educator implementation</w:t>
            </w:r>
            <w:r w:rsidRPr="00C2029B">
              <w:rPr>
                <w:rFonts w:ascii="Open Sans" w:eastAsia="Calibri" w:hAnsi="Open Sans" w:cs="Open San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2029B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>of any recommended improvement strategies noted at the district or school levels?</w:t>
            </w: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C2029B" w:rsidRPr="00C2029B" w:rsidRDefault="00C2029B" w:rsidP="00C2029B">
            <w:pPr>
              <w:ind w:left="720"/>
              <w:contextualSpacing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0" w:type="dxa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0" w:type="dxa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727" w:type="dxa"/>
            <w:gridSpan w:val="2"/>
          </w:tcPr>
          <w:p w:rsidR="00C2029B" w:rsidRPr="00C2029B" w:rsidRDefault="00C2029B" w:rsidP="00C2029B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C2029B">
              <w:rPr>
                <w:rFonts w:ascii="Open Sans" w:eastAsia="Calibri" w:hAnsi="Open Sans" w:cs="Open Sans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 wp14:anchorId="30083E6D" wp14:editId="474F9DFC">
                  <wp:simplePos x="0" y="0"/>
                  <wp:positionH relativeFrom="column">
                    <wp:posOffset>8255635</wp:posOffset>
                  </wp:positionH>
                  <wp:positionV relativeFrom="paragraph">
                    <wp:posOffset>349885</wp:posOffset>
                  </wp:positionV>
                  <wp:extent cx="1183028" cy="642779"/>
                  <wp:effectExtent l="0" t="0" r="10795" b="0"/>
                  <wp:wrapNone/>
                  <wp:docPr id="4" name="image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28" cy="6427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2029B" w:rsidRPr="00C2029B" w:rsidRDefault="00C2029B" w:rsidP="00C2029B">
      <w:pPr>
        <w:spacing w:after="0" w:line="240" w:lineRule="auto"/>
        <w:outlineLvl w:val="0"/>
        <w:rPr>
          <w:rFonts w:ascii="Open Sans" w:eastAsia="Open Sans" w:hAnsi="Open Sans" w:cs="Open Sans"/>
          <w:b/>
          <w:color w:val="000000"/>
          <w:shd w:val="clear" w:color="auto" w:fill="9CC3E5"/>
        </w:rPr>
      </w:pPr>
    </w:p>
    <w:p w:rsidR="00C2029B" w:rsidRPr="00C2029B" w:rsidRDefault="00C2029B" w:rsidP="00C2029B">
      <w:pPr>
        <w:spacing w:after="0" w:line="240" w:lineRule="auto"/>
        <w:outlineLvl w:val="0"/>
        <w:rPr>
          <w:rFonts w:ascii="Open Sans" w:eastAsia="Open Sans" w:hAnsi="Open Sans" w:cs="Open Sans"/>
          <w:b/>
          <w:color w:val="000000"/>
          <w:shd w:val="clear" w:color="auto" w:fill="9CC3E5"/>
        </w:rPr>
      </w:pPr>
    </w:p>
    <w:p w:rsidR="00C2029B" w:rsidRPr="00C2029B" w:rsidRDefault="00C2029B" w:rsidP="00C2029B">
      <w:pPr>
        <w:spacing w:after="0" w:line="240" w:lineRule="auto"/>
        <w:outlineLvl w:val="0"/>
        <w:rPr>
          <w:rFonts w:ascii="Open Sans" w:eastAsia="Open Sans" w:hAnsi="Open Sans" w:cs="Open Sans"/>
          <w:b/>
          <w:color w:val="000000"/>
          <w:shd w:val="clear" w:color="auto" w:fill="9CC3E5"/>
        </w:rPr>
      </w:pPr>
    </w:p>
    <w:p w:rsidR="00C2029B" w:rsidRPr="00C2029B" w:rsidRDefault="00C2029B" w:rsidP="00C2029B">
      <w:pPr>
        <w:spacing w:after="0" w:line="240" w:lineRule="auto"/>
        <w:outlineLvl w:val="0"/>
        <w:rPr>
          <w:rFonts w:ascii="Open Sans" w:eastAsia="Open Sans" w:hAnsi="Open Sans" w:cs="Open Sans"/>
          <w:b/>
          <w:color w:val="000000"/>
          <w:shd w:val="clear" w:color="auto" w:fill="9CC3E5"/>
        </w:rPr>
      </w:pPr>
    </w:p>
    <w:p w:rsidR="00ED320C" w:rsidRPr="00C2029B" w:rsidRDefault="00D3444C">
      <w:pPr>
        <w:rPr>
          <w:rFonts w:ascii="Open Sans" w:hAnsi="Open Sans" w:cs="Open Sans"/>
        </w:rPr>
      </w:pPr>
    </w:p>
    <w:sectPr w:rsidR="00ED320C" w:rsidRPr="00C2029B" w:rsidSect="00C202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2016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44C" w:rsidRDefault="00D3444C">
      <w:pPr>
        <w:spacing w:after="0" w:line="240" w:lineRule="auto"/>
      </w:pPr>
      <w:r>
        <w:separator/>
      </w:r>
    </w:p>
  </w:endnote>
  <w:endnote w:type="continuationSeparator" w:id="0">
    <w:p w:rsidR="00D3444C" w:rsidRDefault="00D3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730" w:rsidRDefault="00CC03CF" w:rsidP="00C8447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7730" w:rsidRDefault="00D3444C" w:rsidP="00B2773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730" w:rsidRDefault="00CC03CF" w:rsidP="00C8447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1F1A">
      <w:rPr>
        <w:rStyle w:val="PageNumber"/>
        <w:noProof/>
      </w:rPr>
      <w:t>9</w:t>
    </w:r>
    <w:r>
      <w:rPr>
        <w:rStyle w:val="PageNumber"/>
      </w:rPr>
      <w:fldChar w:fldCharType="end"/>
    </w:r>
  </w:p>
  <w:p w:rsidR="00B27730" w:rsidRPr="00A361EA" w:rsidRDefault="00D3444C" w:rsidP="00A361EA">
    <w:pPr>
      <w:pStyle w:val="Footer"/>
      <w:ind w:right="360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44C" w:rsidRDefault="00D3444C">
      <w:pPr>
        <w:spacing w:after="0" w:line="240" w:lineRule="auto"/>
      </w:pPr>
      <w:r>
        <w:separator/>
      </w:r>
    </w:p>
  </w:footnote>
  <w:footnote w:type="continuationSeparator" w:id="0">
    <w:p w:rsidR="00D3444C" w:rsidRDefault="00D34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61E" w:rsidRDefault="00C202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595360" cy="286512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8595360" cy="28651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029B" w:rsidRDefault="00C2029B" w:rsidP="00C2029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D8D8D8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676.8pt;height:225.6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" o:allowincell="f" filled="f" stroked="f">
              <v:stroke joinstyle="round"/>
              <o:lock v:ext="edit" shapetype="t"/>
              <v:textbox style="mso-fit-shape-to-text:t">
                <w:txbxContent>
                  <w:p w:rsidR="00C2029B" w:rsidRDefault="00C2029B" w:rsidP="00C2029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D8D8D8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079" w:rsidRDefault="00C2029B" w:rsidP="00280079">
    <w:pPr>
      <w:pStyle w:val="Heading1"/>
      <w:jc w:val="center"/>
      <w:rPr>
        <w:rFonts w:ascii="Open Sans" w:eastAsia="Open Sans" w:hAnsi="Open Sans" w:cs="Open Sans"/>
        <w:color w:val="000000"/>
        <w:sz w:val="22"/>
        <w:szCs w:val="22"/>
      </w:rPr>
    </w:pPr>
    <w:r>
      <w:rPr>
        <w:rFonts w:ascii="Calibri" w:eastAsia="Calibri" w:hAnsi="Calibri" w:cs="Calibri"/>
        <w:noProof/>
        <w:color w:val="6E62CD"/>
        <w:sz w:val="48"/>
        <w:szCs w:val="48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595360" cy="286512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8595360" cy="28651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029B" w:rsidRDefault="00C2029B" w:rsidP="00C2029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D8D8D8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0;margin-top:0;width:676.8pt;height:225.6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" o:allowincell="f" filled="f" stroked="f">
              <v:stroke joinstyle="round"/>
              <o:lock v:ext="edit" shapetype="t"/>
              <v:textbox style="mso-fit-shape-to-text:t">
                <w:txbxContent>
                  <w:p w:rsidR="00C2029B" w:rsidRDefault="00C2029B" w:rsidP="00C2029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D8D8D8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591CE7" w:rsidRPr="00531F1A" w:rsidRDefault="00CC03CF" w:rsidP="00280079">
    <w:pPr>
      <w:pStyle w:val="Heading1"/>
      <w:jc w:val="center"/>
      <w:rPr>
        <w:rFonts w:ascii="Open Sans" w:eastAsia="Open Sans" w:hAnsi="Open Sans" w:cs="Open Sans"/>
        <w:b/>
        <w:color w:val="000000"/>
        <w:sz w:val="22"/>
        <w:szCs w:val="22"/>
      </w:rPr>
    </w:pPr>
    <w:r w:rsidRPr="00531F1A">
      <w:rPr>
        <w:rFonts w:ascii="Open Sans" w:eastAsia="Open Sans" w:hAnsi="Open Sans" w:cs="Open Sans"/>
        <w:b/>
        <w:color w:val="000000"/>
        <w:sz w:val="22"/>
        <w:szCs w:val="22"/>
      </w:rPr>
      <w:t>Diagnosing and Designing Your System – Part II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61E" w:rsidRDefault="00C202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595360" cy="28651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8595360" cy="28651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029B" w:rsidRDefault="00C2029B" w:rsidP="00C2029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D8D8D8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0;width:676.8pt;height:225.6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:rsidR="00C2029B" w:rsidRDefault="00C2029B" w:rsidP="00C2029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D8D8D8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3D8"/>
    <w:multiLevelType w:val="hybridMultilevel"/>
    <w:tmpl w:val="24EA7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3696"/>
    <w:multiLevelType w:val="hybridMultilevel"/>
    <w:tmpl w:val="9C6E9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27A63"/>
    <w:multiLevelType w:val="hybridMultilevel"/>
    <w:tmpl w:val="8FDC5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E66DC"/>
    <w:multiLevelType w:val="multilevel"/>
    <w:tmpl w:val="80E8D4C6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11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40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98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226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</w:rPr>
    </w:lvl>
  </w:abstractNum>
  <w:abstractNum w:abstractNumId="4" w15:restartNumberingAfterBreak="0">
    <w:nsid w:val="36EA7DEB"/>
    <w:multiLevelType w:val="hybridMultilevel"/>
    <w:tmpl w:val="E6805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A2E16"/>
    <w:multiLevelType w:val="multilevel"/>
    <w:tmpl w:val="45183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CA2A5C"/>
    <w:multiLevelType w:val="hybridMultilevel"/>
    <w:tmpl w:val="94A89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01ADE"/>
    <w:multiLevelType w:val="hybridMultilevel"/>
    <w:tmpl w:val="E390C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9B"/>
    <w:rsid w:val="00531F1A"/>
    <w:rsid w:val="00BA6D85"/>
    <w:rsid w:val="00C2029B"/>
    <w:rsid w:val="00CC03CF"/>
    <w:rsid w:val="00D3444C"/>
    <w:rsid w:val="00E7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85FC99-DCEA-43DE-9B5F-B5710B7B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02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2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C20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029B"/>
  </w:style>
  <w:style w:type="paragraph" w:styleId="Footer">
    <w:name w:val="footer"/>
    <w:basedOn w:val="Normal"/>
    <w:link w:val="FooterChar"/>
    <w:uiPriority w:val="99"/>
    <w:semiHidden/>
    <w:unhideWhenUsed/>
    <w:rsid w:val="00C20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029B"/>
  </w:style>
  <w:style w:type="table" w:styleId="TableGrid">
    <w:name w:val="Table Grid"/>
    <w:basedOn w:val="TableNormal"/>
    <w:uiPriority w:val="39"/>
    <w:rsid w:val="00C202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2029B"/>
  </w:style>
  <w:style w:type="paragraph" w:styleId="NormalWeb">
    <w:name w:val="Normal (Web)"/>
    <w:basedOn w:val="Normal"/>
    <w:uiPriority w:val="99"/>
    <w:semiHidden/>
    <w:unhideWhenUsed/>
    <w:rsid w:val="00C202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Curran</dc:creator>
  <cp:keywords/>
  <dc:description/>
  <cp:lastModifiedBy>Meghan Curran</cp:lastModifiedBy>
  <cp:revision>3</cp:revision>
  <dcterms:created xsi:type="dcterms:W3CDTF">2017-01-16T21:20:00Z</dcterms:created>
  <dcterms:modified xsi:type="dcterms:W3CDTF">2017-01-18T18:58:00Z</dcterms:modified>
</cp:coreProperties>
</file>